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F6B" w:rsidRDefault="00F16F6B" w:rsidP="00F16F6B">
      <w:pPr>
        <w:jc w:val="center"/>
        <w:rPr>
          <w:b/>
        </w:rPr>
      </w:pPr>
      <w:r>
        <w:rPr>
          <w:b/>
        </w:rPr>
        <w:t>SYLABUS</w:t>
      </w:r>
    </w:p>
    <w:p w:rsidR="00F16F6B" w:rsidRDefault="00F16F6B" w:rsidP="00F16F6B">
      <w:pPr>
        <w:jc w:val="center"/>
        <w:rPr>
          <w:b/>
          <w:color w:val="C00000"/>
        </w:rPr>
      </w:pPr>
    </w:p>
    <w:tbl>
      <w:tblPr>
        <w:tblW w:w="9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87"/>
        <w:gridCol w:w="550"/>
        <w:gridCol w:w="441"/>
        <w:gridCol w:w="5021"/>
      </w:tblGrid>
      <w:tr w:rsidR="00F16F6B" w:rsidTr="00C93724">
        <w:tc>
          <w:tcPr>
            <w:tcW w:w="4278" w:type="dxa"/>
            <w:gridSpan w:val="3"/>
          </w:tcPr>
          <w:p w:rsidR="00F16F6B" w:rsidRDefault="00F16F6B" w:rsidP="00C93724">
            <w:r>
              <w:t>Nazwa przedmiotu</w:t>
            </w:r>
          </w:p>
        </w:tc>
        <w:tc>
          <w:tcPr>
            <w:tcW w:w="5021" w:type="dxa"/>
          </w:tcPr>
          <w:p w:rsidR="00F16F6B" w:rsidRDefault="00F16F6B" w:rsidP="00C93724">
            <w:r>
              <w:t>Prawo celne w Unii Europejskiej</w:t>
            </w:r>
          </w:p>
        </w:tc>
      </w:tr>
      <w:tr w:rsidR="00F16F6B" w:rsidTr="00C93724">
        <w:tc>
          <w:tcPr>
            <w:tcW w:w="4278" w:type="dxa"/>
            <w:gridSpan w:val="3"/>
          </w:tcPr>
          <w:p w:rsidR="00F16F6B" w:rsidRDefault="00F16F6B" w:rsidP="00C93724">
            <w:r>
              <w:t xml:space="preserve"> Nazwa jednostki prowadzącej przedmiot</w:t>
            </w:r>
          </w:p>
        </w:tc>
        <w:tc>
          <w:tcPr>
            <w:tcW w:w="5021" w:type="dxa"/>
          </w:tcPr>
          <w:p w:rsidR="00F16F6B" w:rsidRDefault="00A771C6" w:rsidP="00C93724">
            <w:r>
              <w:t xml:space="preserve">WPiA </w:t>
            </w:r>
          </w:p>
        </w:tc>
      </w:tr>
      <w:tr w:rsidR="00F16F6B" w:rsidTr="00C93724">
        <w:tc>
          <w:tcPr>
            <w:tcW w:w="4278" w:type="dxa"/>
            <w:gridSpan w:val="3"/>
          </w:tcPr>
          <w:p w:rsidR="00F16F6B" w:rsidRDefault="00F16F6B" w:rsidP="00C93724">
            <w:r>
              <w:t xml:space="preserve"> Kod przedmiotu</w:t>
            </w:r>
          </w:p>
        </w:tc>
        <w:tc>
          <w:tcPr>
            <w:tcW w:w="5021" w:type="dxa"/>
          </w:tcPr>
          <w:p w:rsidR="00F16F6B" w:rsidRDefault="00F16F6B" w:rsidP="00C93724"/>
        </w:tc>
      </w:tr>
      <w:tr w:rsidR="00F16F6B" w:rsidTr="00C93724">
        <w:trPr>
          <w:trHeight w:val="547"/>
        </w:trPr>
        <w:tc>
          <w:tcPr>
            <w:tcW w:w="9299" w:type="dxa"/>
            <w:gridSpan w:val="4"/>
            <w:shd w:val="clear" w:color="auto" w:fill="FFFFFF"/>
          </w:tcPr>
          <w:p w:rsidR="00F16F6B" w:rsidRDefault="00F16F6B" w:rsidP="00C93724">
            <w:r>
              <w:t xml:space="preserve"> Studia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539"/>
              <w:gridCol w:w="2552"/>
              <w:gridCol w:w="2890"/>
            </w:tblGrid>
            <w:tr w:rsidR="00F16F6B" w:rsidTr="00C93724">
              <w:tc>
                <w:tcPr>
                  <w:tcW w:w="3539" w:type="dxa"/>
                  <w:shd w:val="clear" w:color="auto" w:fill="BFBFBF"/>
                </w:tcPr>
                <w:p w:rsidR="00F16F6B" w:rsidRDefault="00F16F6B" w:rsidP="00C93724">
                  <w:r>
                    <w:t>Kierunek studiów</w:t>
                  </w:r>
                </w:p>
              </w:tc>
              <w:tc>
                <w:tcPr>
                  <w:tcW w:w="2552" w:type="dxa"/>
                  <w:shd w:val="clear" w:color="auto" w:fill="BFBFBF"/>
                </w:tcPr>
                <w:p w:rsidR="00F16F6B" w:rsidRDefault="00F16F6B" w:rsidP="00C93724">
                  <w:r>
                    <w:t>Poziom kształcenia</w:t>
                  </w:r>
                </w:p>
              </w:tc>
              <w:tc>
                <w:tcPr>
                  <w:tcW w:w="2890" w:type="dxa"/>
                  <w:shd w:val="clear" w:color="auto" w:fill="BFBFBF"/>
                </w:tcPr>
                <w:p w:rsidR="00F16F6B" w:rsidRDefault="00F16F6B" w:rsidP="00C93724">
                  <w:r>
                    <w:t>Forma studiów</w:t>
                  </w:r>
                </w:p>
              </w:tc>
            </w:tr>
            <w:tr w:rsidR="00F16F6B" w:rsidTr="00C93724">
              <w:tc>
                <w:tcPr>
                  <w:tcW w:w="3539" w:type="dxa"/>
                </w:tcPr>
                <w:p w:rsidR="00F16F6B" w:rsidRDefault="00C402DB" w:rsidP="00C93724">
                  <w:r>
                    <w:t>Administracja</w:t>
                  </w:r>
                </w:p>
              </w:tc>
              <w:tc>
                <w:tcPr>
                  <w:tcW w:w="2552" w:type="dxa"/>
                </w:tcPr>
                <w:p w:rsidR="00F16F6B" w:rsidRDefault="00C402DB" w:rsidP="00C93724">
                  <w:r>
                    <w:t xml:space="preserve"> I stopnia</w:t>
                  </w:r>
                </w:p>
              </w:tc>
              <w:tc>
                <w:tcPr>
                  <w:tcW w:w="2890" w:type="dxa"/>
                </w:tcPr>
                <w:p w:rsidR="00F16F6B" w:rsidRDefault="00F16F6B" w:rsidP="00C93724">
                  <w:r>
                    <w:t xml:space="preserve">studia </w:t>
                  </w:r>
                  <w:r w:rsidR="00B17062">
                    <w:t>nie</w:t>
                  </w:r>
                  <w:r>
                    <w:t>stacjonarne</w:t>
                  </w:r>
                </w:p>
              </w:tc>
            </w:tr>
          </w:tbl>
          <w:p w:rsidR="00F16F6B" w:rsidRDefault="00F16F6B" w:rsidP="00C93724"/>
        </w:tc>
      </w:tr>
      <w:tr w:rsidR="00F16F6B" w:rsidTr="00C93724">
        <w:tc>
          <w:tcPr>
            <w:tcW w:w="4278" w:type="dxa"/>
            <w:gridSpan w:val="3"/>
          </w:tcPr>
          <w:p w:rsidR="00F16F6B" w:rsidRDefault="00F16F6B" w:rsidP="00C93724">
            <w:r>
              <w:t xml:space="preserve"> Rodzaj przedmiotu</w:t>
            </w:r>
          </w:p>
        </w:tc>
        <w:tc>
          <w:tcPr>
            <w:tcW w:w="5021" w:type="dxa"/>
          </w:tcPr>
          <w:p w:rsidR="00F16F6B" w:rsidRDefault="00F16F6B" w:rsidP="00C93724">
            <w:r>
              <w:t>fakultatywny</w:t>
            </w:r>
          </w:p>
        </w:tc>
      </w:tr>
      <w:tr w:rsidR="00F16F6B" w:rsidTr="00C93724">
        <w:tc>
          <w:tcPr>
            <w:tcW w:w="4278" w:type="dxa"/>
            <w:gridSpan w:val="3"/>
          </w:tcPr>
          <w:p w:rsidR="00F16F6B" w:rsidRDefault="00F16F6B" w:rsidP="00C93724">
            <w:r>
              <w:t xml:space="preserve"> Rok i semestr studiów</w:t>
            </w:r>
          </w:p>
        </w:tc>
        <w:tc>
          <w:tcPr>
            <w:tcW w:w="5021" w:type="dxa"/>
          </w:tcPr>
          <w:p w:rsidR="00F16F6B" w:rsidRDefault="00C402DB" w:rsidP="00F16F6B">
            <w:r>
              <w:t>II</w:t>
            </w:r>
            <w:r w:rsidR="00F16F6B">
              <w:t xml:space="preserve"> rok, semestr I</w:t>
            </w:r>
            <w:r>
              <w:t>II</w:t>
            </w:r>
          </w:p>
        </w:tc>
      </w:tr>
      <w:tr w:rsidR="00F16F6B" w:rsidTr="00C93724">
        <w:tc>
          <w:tcPr>
            <w:tcW w:w="4278" w:type="dxa"/>
            <w:gridSpan w:val="3"/>
          </w:tcPr>
          <w:p w:rsidR="00F16F6B" w:rsidRDefault="00F16F6B" w:rsidP="00C93724">
            <w:r>
              <w:t xml:space="preserve"> Imię i nazwisko koordynatora przedmiotu</w:t>
            </w:r>
          </w:p>
        </w:tc>
        <w:tc>
          <w:tcPr>
            <w:tcW w:w="5021" w:type="dxa"/>
          </w:tcPr>
          <w:p w:rsidR="00F16F6B" w:rsidRDefault="00F16F6B" w:rsidP="00F16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>
              <w:rPr>
                <w:lang w:val="de-DE"/>
              </w:rPr>
              <w:t xml:space="preserve"> 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dr hab.MariaBujnakova prof. UR</w:t>
            </w:r>
          </w:p>
          <w:p w:rsidR="00F16F6B" w:rsidRDefault="00F16F6B" w:rsidP="00F16F6B">
            <w:r>
              <w:rPr>
                <w:lang w:val="de-DE"/>
              </w:rPr>
              <w:t xml:space="preserve"> </w:t>
            </w:r>
            <w:r>
              <w:t xml:space="preserve">  </w:t>
            </w:r>
          </w:p>
        </w:tc>
      </w:tr>
      <w:tr w:rsidR="00F16F6B" w:rsidTr="00C93724">
        <w:tc>
          <w:tcPr>
            <w:tcW w:w="4278" w:type="dxa"/>
            <w:gridSpan w:val="3"/>
          </w:tcPr>
          <w:p w:rsidR="00F16F6B" w:rsidRDefault="00F16F6B" w:rsidP="00C93724">
            <w:r>
              <w:t xml:space="preserve"> Imię i nazwisko osoby prowadzącej ( osób prowadzących) zajęcia z przedmiotu</w:t>
            </w:r>
          </w:p>
        </w:tc>
        <w:tc>
          <w:tcPr>
            <w:tcW w:w="5021" w:type="dxa"/>
          </w:tcPr>
          <w:p w:rsidR="00F16F6B" w:rsidRDefault="00F16F6B" w:rsidP="00F16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>
              <w:t xml:space="preserve"> 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dr hab.MariaBujnakova prof. UR</w:t>
            </w:r>
          </w:p>
          <w:p w:rsidR="00F16F6B" w:rsidRDefault="00F16F6B" w:rsidP="00C93724"/>
        </w:tc>
      </w:tr>
      <w:tr w:rsidR="00F16F6B" w:rsidTr="00C93724">
        <w:tc>
          <w:tcPr>
            <w:tcW w:w="9299" w:type="dxa"/>
            <w:gridSpan w:val="4"/>
            <w:shd w:val="clear" w:color="auto" w:fill="BFBFBF"/>
          </w:tcPr>
          <w:p w:rsidR="00F16F6B" w:rsidRDefault="00F16F6B" w:rsidP="00C93724">
            <w:pPr>
              <w:jc w:val="center"/>
            </w:pPr>
            <w:r>
              <w:t>Cele zajęć z przedmiotu</w:t>
            </w:r>
          </w:p>
        </w:tc>
      </w:tr>
      <w:tr w:rsidR="00F16F6B" w:rsidTr="00C93724">
        <w:tc>
          <w:tcPr>
            <w:tcW w:w="9299" w:type="dxa"/>
            <w:gridSpan w:val="4"/>
            <w:tcBorders>
              <w:bottom w:val="single" w:sz="4" w:space="0" w:color="auto"/>
            </w:tcBorders>
          </w:tcPr>
          <w:p w:rsidR="00F16F6B" w:rsidRDefault="00F16F6B" w:rsidP="00F16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>
              <w:t xml:space="preserve"> 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Celem wykładu jest przedstawienie ewolucji oraz aktualnego stanu prawa celnego w poszczególnych pa</w:t>
            </w:r>
            <w:r>
              <w:rPr>
                <w:rFonts w:ascii="TimesNewRoman,Bold" w:eastAsiaTheme="minorHAnsi" w:hAnsi="TimesNewRoman,Bold" w:cs="TimesNewRoman,Bold"/>
                <w:b/>
                <w:bCs/>
                <w:color w:val="000000"/>
              </w:rPr>
              <w:t>ń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stwach Unii Europejskiej. Szczególny nacisk poło</w:t>
            </w:r>
            <w:r>
              <w:rPr>
                <w:rFonts w:ascii="TimesNewRoman,Bold" w:eastAsiaTheme="minorHAnsi" w:hAnsi="TimesNewRoman,Bold" w:cs="TimesNewRoman,Bold"/>
                <w:b/>
                <w:bCs/>
                <w:color w:val="000000"/>
              </w:rPr>
              <w:t>ż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ony jest na zapoznanie studentów z poj</w:t>
            </w:r>
            <w:r>
              <w:rPr>
                <w:rFonts w:ascii="TimesNewRoman,Bold" w:eastAsiaTheme="minorHAnsi" w:hAnsi="TimesNewRoman,Bold" w:cs="TimesNewRoman,Bold"/>
                <w:b/>
                <w:bCs/>
                <w:color w:val="000000"/>
              </w:rPr>
              <w:t>ę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 xml:space="preserve">ciem oraz </w:t>
            </w:r>
            <w:r>
              <w:rPr>
                <w:rFonts w:ascii="TimesNewRoman,Bold" w:eastAsiaTheme="minorHAnsi" w:hAnsi="TimesNewRoman,Bold" w:cs="TimesNewRoman,Bold"/>
                <w:b/>
                <w:bCs/>
                <w:color w:val="000000"/>
              </w:rPr>
              <w:t>ź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ródłami prawa celnego, problematyk</w:t>
            </w:r>
            <w:r>
              <w:rPr>
                <w:rFonts w:ascii="TimesNewRoman,Bold" w:eastAsiaTheme="minorHAnsi" w:hAnsi="TimesNewRoman,Bold" w:cs="TimesNewRoman,Bold"/>
                <w:b/>
                <w:bCs/>
                <w:color w:val="000000"/>
              </w:rPr>
              <w:t xml:space="preserve">ą 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wspólnego obszaru celnego oraz wspólnej polityki celnej Unii Europejskiej. Studentom zaprezentowane zostan</w:t>
            </w:r>
            <w:r>
              <w:rPr>
                <w:rFonts w:ascii="TimesNewRoman,Bold" w:eastAsiaTheme="minorHAnsi" w:hAnsi="TimesNewRoman,Bold" w:cs="TimesNewRoman,Bold"/>
                <w:b/>
                <w:bCs/>
                <w:color w:val="000000"/>
              </w:rPr>
              <w:t xml:space="preserve">ą 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równie</w:t>
            </w:r>
            <w:r>
              <w:rPr>
                <w:rFonts w:ascii="TimesNewRoman,Bold" w:eastAsiaTheme="minorHAnsi" w:hAnsi="TimesNewRoman,Bold" w:cs="TimesNewRoman,Bold"/>
                <w:b/>
                <w:bCs/>
                <w:color w:val="000000"/>
              </w:rPr>
              <w:t xml:space="preserve">ż 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informacje odnosz</w:t>
            </w:r>
            <w:r>
              <w:rPr>
                <w:rFonts w:ascii="TimesNewRoman,Bold" w:eastAsiaTheme="minorHAnsi" w:hAnsi="TimesNewRoman,Bold" w:cs="TimesNewRoman,Bold"/>
                <w:b/>
                <w:bCs/>
                <w:color w:val="000000"/>
              </w:rPr>
              <w:t>ą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ce si</w:t>
            </w:r>
            <w:r>
              <w:rPr>
                <w:rFonts w:ascii="TimesNewRoman,Bold" w:eastAsiaTheme="minorHAnsi" w:hAnsi="TimesNewRoman,Bold" w:cs="TimesNewRoman,Bold"/>
                <w:b/>
                <w:bCs/>
                <w:color w:val="000000"/>
              </w:rPr>
              <w:t xml:space="preserve">ę 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do metod dostosowania porz</w:t>
            </w:r>
            <w:r>
              <w:rPr>
                <w:rFonts w:ascii="TimesNewRoman,Bold" w:eastAsiaTheme="minorHAnsi" w:hAnsi="TimesNewRoman,Bold" w:cs="TimesNewRoman,Bold"/>
                <w:b/>
                <w:bCs/>
                <w:color w:val="000000"/>
              </w:rPr>
              <w:t>ą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dków normatywnych poszczególnych pa</w:t>
            </w:r>
            <w:r>
              <w:rPr>
                <w:rFonts w:ascii="TimesNewRoman,Bold" w:eastAsiaTheme="minorHAnsi" w:hAnsi="TimesNewRoman,Bold" w:cs="TimesNewRoman,Bold"/>
                <w:b/>
                <w:bCs/>
                <w:color w:val="000000"/>
              </w:rPr>
              <w:t>ń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stw do standardów UE.</w:t>
            </w:r>
          </w:p>
          <w:p w:rsidR="00F16F6B" w:rsidRDefault="00F16F6B" w:rsidP="00C93724"/>
        </w:tc>
      </w:tr>
      <w:tr w:rsidR="00F16F6B" w:rsidTr="00C93724">
        <w:trPr>
          <w:trHeight w:val="949"/>
        </w:trPr>
        <w:tc>
          <w:tcPr>
            <w:tcW w:w="3287" w:type="dxa"/>
          </w:tcPr>
          <w:p w:rsidR="00F16F6B" w:rsidRDefault="00F16F6B" w:rsidP="00C93724">
            <w:r>
              <w:t>Wymagania wstępne</w:t>
            </w:r>
          </w:p>
        </w:tc>
        <w:tc>
          <w:tcPr>
            <w:tcW w:w="6012" w:type="dxa"/>
            <w:gridSpan w:val="3"/>
          </w:tcPr>
          <w:p w:rsidR="00F16F6B" w:rsidRDefault="00F16F6B" w:rsidP="00F16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>
              <w:t xml:space="preserve"> 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 xml:space="preserve"> Zajomo</w:t>
            </w:r>
            <w:r>
              <w:rPr>
                <w:rFonts w:ascii="TimesNewRoman,Bold" w:eastAsiaTheme="minorHAnsi" w:hAnsi="TimesNewRoman,Bold" w:cs="TimesNewRoman,Bold"/>
                <w:b/>
                <w:bCs/>
                <w:color w:val="000000"/>
              </w:rPr>
              <w:t>ść</w:t>
            </w:r>
            <w:r w:rsidR="00047BDB">
              <w:rPr>
                <w:rFonts w:ascii="TimesNewRoman,Bold" w:eastAsiaTheme="minorHAnsi" w:hAnsi="TimesNewRoman,Bold" w:cs="TimesNewRoman,Bold"/>
                <w:b/>
                <w:bCs/>
                <w:color w:val="000000"/>
              </w:rPr>
              <w:t xml:space="preserve"> 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podstaw prawa finansowego</w:t>
            </w:r>
          </w:p>
          <w:p w:rsidR="00F16F6B" w:rsidRDefault="00F16F6B" w:rsidP="00C93724"/>
        </w:tc>
      </w:tr>
      <w:tr w:rsidR="00F16F6B" w:rsidTr="00C93724">
        <w:trPr>
          <w:trHeight w:val="2795"/>
        </w:trPr>
        <w:tc>
          <w:tcPr>
            <w:tcW w:w="3287" w:type="dxa"/>
          </w:tcPr>
          <w:p w:rsidR="00F16F6B" w:rsidRDefault="00F16F6B" w:rsidP="00C93724"/>
          <w:p w:rsidR="00F16F6B" w:rsidRDefault="00F16F6B" w:rsidP="00C93724"/>
          <w:p w:rsidR="00F16F6B" w:rsidRDefault="00F16F6B" w:rsidP="00C93724"/>
          <w:p w:rsidR="00F16F6B" w:rsidRDefault="00F16F6B" w:rsidP="00C93724">
            <w:r>
              <w:t xml:space="preserve"> Efekty kształcenia</w:t>
            </w:r>
          </w:p>
        </w:tc>
        <w:tc>
          <w:tcPr>
            <w:tcW w:w="6012" w:type="dxa"/>
            <w:gridSpan w:val="3"/>
          </w:tcPr>
          <w:p w:rsidR="00C402DB" w:rsidRDefault="00C402DB" w:rsidP="00C402DB">
            <w:pPr>
              <w:ind w:left="1353"/>
              <w:rPr>
                <w:rFonts w:ascii="Times New Roman" w:hAnsi="Times New Roman"/>
              </w:rPr>
            </w:pPr>
            <w:r w:rsidRPr="00054E20">
              <w:rPr>
                <w:rFonts w:ascii="Times New Roman" w:hAnsi="Times New Roman"/>
              </w:rPr>
              <w:t>Wiedza:</w:t>
            </w:r>
          </w:p>
          <w:p w:rsidR="00C402DB" w:rsidRDefault="00C402DB" w:rsidP="00C402DB">
            <w:pPr>
              <w:ind w:left="135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Student:</w:t>
            </w:r>
          </w:p>
          <w:p w:rsidR="00C402DB" w:rsidRDefault="00C402DB" w:rsidP="00C402DB">
            <w:pPr>
              <w:ind w:left="135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Prawidłowo sytuuje prawo celne w sytemie prawnym i instytucje prawa celnego oraz organy celne w strukturach organów administracji   K_WO2+, K_WO3+, K_WO4+,  </w:t>
            </w:r>
          </w:p>
          <w:p w:rsidR="00C402DB" w:rsidRDefault="00C402DB" w:rsidP="00C402DB">
            <w:pPr>
              <w:ind w:left="135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Analizuje i interpretuje  normy prawa celnego UE   K_WO5+</w:t>
            </w:r>
          </w:p>
          <w:p w:rsidR="00C402DB" w:rsidRDefault="00C402DB" w:rsidP="00C402DB">
            <w:pPr>
              <w:ind w:left="135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Umiejętności:</w:t>
            </w:r>
          </w:p>
          <w:p w:rsidR="00C402DB" w:rsidRDefault="00C402DB" w:rsidP="00C402DB">
            <w:pPr>
              <w:ind w:left="135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Student:</w:t>
            </w:r>
          </w:p>
          <w:p w:rsidR="00C402DB" w:rsidRDefault="00C402DB" w:rsidP="00C402DB">
            <w:pPr>
              <w:ind w:left="135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Prawidłowo interpretuje normy prawa celnego UE i śledzi dynamikę zmain w ustawodawstwie UE    K_U10+  </w:t>
            </w:r>
          </w:p>
          <w:p w:rsidR="00C402DB" w:rsidRDefault="00C402DB" w:rsidP="00C402DB">
            <w:pPr>
              <w:ind w:left="135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Krytycznie i samodzielnie ocena instytucje prawa celnego UE oraz potrafi rozwiązywać konkretne problemy na gruncie prawa celnego UE K_U12+</w:t>
            </w:r>
          </w:p>
          <w:p w:rsidR="00C402DB" w:rsidRDefault="00C402DB" w:rsidP="00C402DB">
            <w:pPr>
              <w:ind w:left="135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C402DB" w:rsidRDefault="00C402DB" w:rsidP="00C402DB">
            <w:pPr>
              <w:ind w:left="135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Kompetencje społeczne:</w:t>
            </w:r>
          </w:p>
          <w:p w:rsidR="00C402DB" w:rsidRDefault="00C402DB" w:rsidP="00C402DB">
            <w:pPr>
              <w:ind w:left="135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Student:</w:t>
            </w:r>
          </w:p>
          <w:p w:rsidR="00C402DB" w:rsidRDefault="00C402DB" w:rsidP="00C402DB">
            <w:pPr>
              <w:ind w:left="135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Rozumie znaczenie udzielania obywatelom kompetentnych porad prawnych  w zakresie prawa celnego UE i jest przygotowany do współdziałania w tym zakresie w grupie w raamch wykonywnaia pracy na szczeblu urzędnika w organach administracji   K_KO3+,  K_K10+</w:t>
            </w:r>
          </w:p>
          <w:p w:rsidR="000C1149" w:rsidRPr="00054E20" w:rsidRDefault="00C402DB" w:rsidP="000C1149">
            <w:pPr>
              <w:ind w:left="1353"/>
              <w:rPr>
                <w:rFonts w:ascii="Times New Roman" w:hAnsi="Times New Roman"/>
              </w:rPr>
            </w:pPr>
            <w:r>
              <w:rPr>
                <w:b/>
                <w:szCs w:val="24"/>
              </w:rPr>
              <w:t xml:space="preserve"> </w:t>
            </w:r>
          </w:p>
          <w:p w:rsidR="00F16F6B" w:rsidRDefault="00F16F6B" w:rsidP="000C1149"/>
          <w:p w:rsidR="00F16F6B" w:rsidRDefault="00F16F6B" w:rsidP="00C93724"/>
          <w:p w:rsidR="00F16F6B" w:rsidRDefault="00F16F6B" w:rsidP="00C93724"/>
        </w:tc>
      </w:tr>
      <w:tr w:rsidR="00F16F6B" w:rsidTr="00C93724">
        <w:tc>
          <w:tcPr>
            <w:tcW w:w="9299" w:type="dxa"/>
            <w:gridSpan w:val="4"/>
            <w:shd w:val="clear" w:color="auto" w:fill="BFBFBF"/>
          </w:tcPr>
          <w:p w:rsidR="00F16F6B" w:rsidRDefault="00F16F6B" w:rsidP="00C93724">
            <w:pPr>
              <w:jc w:val="center"/>
            </w:pPr>
            <w:r>
              <w:lastRenderedPageBreak/>
              <w:t xml:space="preserve"> Forma(y) zajęć, liczba realizowanych godzin </w:t>
            </w:r>
          </w:p>
        </w:tc>
      </w:tr>
      <w:tr w:rsidR="00F16F6B" w:rsidTr="00C93724">
        <w:tc>
          <w:tcPr>
            <w:tcW w:w="9299" w:type="dxa"/>
            <w:gridSpan w:val="4"/>
          </w:tcPr>
          <w:p w:rsidR="00F16F6B" w:rsidRDefault="00F16F6B" w:rsidP="00C93724">
            <w:r>
              <w:t xml:space="preserve">   </w:t>
            </w:r>
          </w:p>
          <w:p w:rsidR="00F16F6B" w:rsidRDefault="00F16F6B" w:rsidP="00C93724">
            <w:r>
              <w:t>Zajęcia w ramach przedmiotu prow</w:t>
            </w:r>
            <w:r w:rsidR="00047BDB">
              <w:t>adzone są w postaci wykładu – 15</w:t>
            </w:r>
            <w:r>
              <w:t xml:space="preserve"> godzin  </w:t>
            </w:r>
          </w:p>
          <w:p w:rsidR="00F16F6B" w:rsidRDefault="00F16F6B" w:rsidP="00C93724"/>
          <w:p w:rsidR="00F16F6B" w:rsidRDefault="00F16F6B" w:rsidP="00C93724"/>
        </w:tc>
      </w:tr>
      <w:tr w:rsidR="00F16F6B" w:rsidTr="00C93724">
        <w:tc>
          <w:tcPr>
            <w:tcW w:w="9299" w:type="dxa"/>
            <w:gridSpan w:val="4"/>
            <w:shd w:val="clear" w:color="auto" w:fill="BFBFBF"/>
          </w:tcPr>
          <w:p w:rsidR="00F16F6B" w:rsidRDefault="00F16F6B" w:rsidP="00C93724">
            <w:pPr>
              <w:jc w:val="center"/>
            </w:pPr>
            <w:r>
              <w:t xml:space="preserve"> Treści programowe</w:t>
            </w:r>
          </w:p>
        </w:tc>
      </w:tr>
      <w:tr w:rsidR="00F16F6B" w:rsidTr="00C93724">
        <w:tc>
          <w:tcPr>
            <w:tcW w:w="9299" w:type="dxa"/>
            <w:gridSpan w:val="4"/>
          </w:tcPr>
          <w:p w:rsidR="00F16F6B" w:rsidRDefault="00F16F6B" w:rsidP="00DA56E4">
            <w:pPr>
              <w:pStyle w:val="Nagwek3"/>
              <w:numPr>
                <w:ilvl w:val="0"/>
                <w:numId w:val="1"/>
              </w:numPr>
            </w:pPr>
            <w:r>
              <w:lastRenderedPageBreak/>
              <w:t>Problematyka wykładu</w:t>
            </w:r>
          </w:p>
          <w:p w:rsidR="00DA56E4" w:rsidRPr="00DA56E4" w:rsidRDefault="00DA56E4" w:rsidP="00DA56E4">
            <w:pPr>
              <w:rPr>
                <w:lang w:eastAsia="en-US"/>
              </w:rPr>
            </w:pPr>
          </w:p>
          <w:p w:rsidR="00DA56E4" w:rsidRDefault="00DA56E4" w:rsidP="00DA5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1. Poj</w:t>
            </w:r>
            <w:r>
              <w:rPr>
                <w:rFonts w:ascii="TimesNewRoman,Bold" w:eastAsiaTheme="minorHAnsi" w:hAnsi="TimesNewRoman,Bold" w:cs="TimesNewRoman,Bold"/>
                <w:b/>
                <w:bCs/>
                <w:color w:val="000000"/>
              </w:rPr>
              <w:t>ę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cie cła i jego charakterystyka 2</w:t>
            </w:r>
          </w:p>
          <w:p w:rsidR="00DA56E4" w:rsidRDefault="00DA56E4" w:rsidP="00DA5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 xml:space="preserve">2. Podstawowe </w:t>
            </w:r>
            <w:r w:rsidR="00047BDB">
              <w:rPr>
                <w:rFonts w:ascii="Times New Roman" w:eastAsiaTheme="minorHAnsi" w:hAnsi="Times New Roman"/>
                <w:b/>
                <w:bCs/>
                <w:color w:val="000000"/>
              </w:rPr>
              <w:t>instytucje celne 2</w:t>
            </w:r>
          </w:p>
          <w:p w:rsidR="00DA56E4" w:rsidRDefault="00047BDB" w:rsidP="00DA5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3. Słowackie prawo celne 3</w:t>
            </w:r>
          </w:p>
          <w:p w:rsidR="00DA56E4" w:rsidRDefault="00DA56E4" w:rsidP="00DA5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 xml:space="preserve">4. </w:t>
            </w:r>
            <w:r w:rsidR="00047BDB">
              <w:rPr>
                <w:rFonts w:ascii="Times New Roman" w:eastAsiaTheme="minorHAnsi" w:hAnsi="Times New Roman"/>
                <w:b/>
                <w:bCs/>
                <w:color w:val="000000"/>
              </w:rPr>
              <w:t>Prawo celne w Unii Europejskiej3</w:t>
            </w:r>
          </w:p>
          <w:p w:rsidR="00DA56E4" w:rsidRDefault="00DA56E4" w:rsidP="00DA5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5. Post</w:t>
            </w:r>
            <w:r>
              <w:rPr>
                <w:rFonts w:ascii="TimesNewRoman,Bold" w:eastAsiaTheme="minorHAnsi" w:hAnsi="TimesNewRoman,Bold" w:cs="TimesNewRoman,Bold"/>
                <w:b/>
                <w:bCs/>
                <w:color w:val="000000"/>
              </w:rPr>
              <w:t>ę</w:t>
            </w:r>
            <w:r w:rsidR="00047BDB">
              <w:rPr>
                <w:rFonts w:ascii="Times New Roman" w:eastAsiaTheme="minorHAnsi" w:hAnsi="Times New Roman"/>
                <w:b/>
                <w:bCs/>
                <w:color w:val="000000"/>
              </w:rPr>
              <w:t>powanie celne i jego przejawy3</w:t>
            </w:r>
          </w:p>
          <w:p w:rsidR="00DA56E4" w:rsidRDefault="00DA56E4" w:rsidP="00DA5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6. Porównani</w:t>
            </w:r>
            <w:r w:rsidR="00047BDB">
              <w:rPr>
                <w:rFonts w:ascii="Times New Roman" w:eastAsiaTheme="minorHAnsi" w:hAnsi="Times New Roman"/>
                <w:b/>
                <w:bCs/>
                <w:color w:val="000000"/>
              </w:rPr>
              <w:t>e i warianty instytucji celnych2</w:t>
            </w:r>
          </w:p>
          <w:p w:rsidR="00F16F6B" w:rsidRDefault="00F16F6B" w:rsidP="00C93724"/>
          <w:p w:rsidR="00F16F6B" w:rsidRDefault="00F16F6B" w:rsidP="00C93724"/>
        </w:tc>
      </w:tr>
      <w:tr w:rsidR="00F16F6B" w:rsidTr="00C93724">
        <w:tc>
          <w:tcPr>
            <w:tcW w:w="3837" w:type="dxa"/>
            <w:gridSpan w:val="2"/>
          </w:tcPr>
          <w:p w:rsidR="00F16F6B" w:rsidRDefault="00F16F6B" w:rsidP="00C93724">
            <w:r>
              <w:t xml:space="preserve"> Metody dydaktyczne</w:t>
            </w:r>
          </w:p>
        </w:tc>
        <w:tc>
          <w:tcPr>
            <w:tcW w:w="5462" w:type="dxa"/>
            <w:gridSpan w:val="2"/>
          </w:tcPr>
          <w:p w:rsidR="00DA56E4" w:rsidRDefault="00F16F6B" w:rsidP="00DA5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20"/>
                <w:szCs w:val="20"/>
              </w:rPr>
            </w:pPr>
            <w:r>
              <w:t xml:space="preserve">  </w:t>
            </w:r>
            <w:r w:rsidR="00DA56E4">
              <w:rPr>
                <w:b/>
                <w:bCs/>
                <w:color w:val="000000"/>
                <w:spacing w:val="-14"/>
              </w:rPr>
              <w:t xml:space="preserve"> </w:t>
            </w:r>
            <w:r w:rsidR="00DA56E4">
              <w:rPr>
                <w:rFonts w:ascii="Times New Roman" w:eastAsia="Calibri" w:hAnsi="Times New Roman"/>
                <w:b/>
                <w:bCs/>
                <w:color w:val="000000"/>
                <w:sz w:val="20"/>
                <w:szCs w:val="20"/>
              </w:rPr>
              <w:t>Główn</w:t>
            </w:r>
            <w:r w:rsidR="00DA56E4">
              <w:rPr>
                <w:rFonts w:ascii="TimesNewRoman,Bold" w:eastAsia="Calibri" w:hAnsi="TimesNewRoman,Bold" w:cs="TimesNewRoman,Bold"/>
                <w:b/>
                <w:bCs/>
                <w:color w:val="000000"/>
                <w:sz w:val="20"/>
                <w:szCs w:val="20"/>
              </w:rPr>
              <w:t xml:space="preserve">ą </w:t>
            </w:r>
            <w:r w:rsidR="00DA56E4">
              <w:rPr>
                <w:rFonts w:ascii="Times New Roman" w:eastAsia="Calibri" w:hAnsi="Times New Roman"/>
                <w:b/>
                <w:bCs/>
                <w:color w:val="000000"/>
                <w:sz w:val="20"/>
                <w:szCs w:val="20"/>
              </w:rPr>
              <w:t>metod</w:t>
            </w:r>
            <w:r w:rsidR="00DA56E4">
              <w:rPr>
                <w:rFonts w:ascii="TimesNewRoman,Bold" w:eastAsia="Calibri" w:hAnsi="TimesNewRoman,Bold" w:cs="TimesNewRoman,Bold"/>
                <w:b/>
                <w:bCs/>
                <w:color w:val="000000"/>
                <w:sz w:val="20"/>
                <w:szCs w:val="20"/>
              </w:rPr>
              <w:t xml:space="preserve">ą </w:t>
            </w:r>
            <w:r w:rsidR="00DA56E4">
              <w:rPr>
                <w:rFonts w:ascii="Times New Roman" w:eastAsia="Calibri" w:hAnsi="Times New Roman"/>
                <w:b/>
                <w:bCs/>
                <w:color w:val="000000"/>
                <w:sz w:val="20"/>
                <w:szCs w:val="20"/>
              </w:rPr>
              <w:t>wykorzystywan</w:t>
            </w:r>
            <w:r w:rsidR="00DA56E4">
              <w:rPr>
                <w:rFonts w:ascii="TimesNewRoman,Bold" w:eastAsia="Calibri" w:hAnsi="TimesNewRoman,Bold" w:cs="TimesNewRoman,Bold"/>
                <w:b/>
                <w:bCs/>
                <w:color w:val="000000"/>
                <w:sz w:val="20"/>
                <w:szCs w:val="20"/>
              </w:rPr>
              <w:t xml:space="preserve">ą </w:t>
            </w:r>
            <w:r w:rsidR="00DA56E4">
              <w:rPr>
                <w:rFonts w:ascii="Times New Roman" w:eastAsia="Calibri" w:hAnsi="Times New Roman"/>
                <w:b/>
                <w:bCs/>
                <w:color w:val="000000"/>
                <w:sz w:val="20"/>
                <w:szCs w:val="20"/>
              </w:rPr>
              <w:t>podczas przeprowadzanych wykładów jest metoda audytoryjna, obejmuj</w:t>
            </w:r>
            <w:r w:rsidR="00DA56E4">
              <w:rPr>
                <w:rFonts w:ascii="TimesNewRoman,Bold" w:eastAsia="Calibri" w:hAnsi="TimesNewRoman,Bold" w:cs="TimesNewRoman,Bold"/>
                <w:b/>
                <w:bCs/>
                <w:color w:val="000000"/>
                <w:sz w:val="20"/>
                <w:szCs w:val="20"/>
              </w:rPr>
              <w:t>ą</w:t>
            </w:r>
            <w:r w:rsidR="00DA56E4">
              <w:rPr>
                <w:rFonts w:ascii="Times New Roman" w:eastAsia="Calibri" w:hAnsi="Times New Roman"/>
                <w:b/>
                <w:bCs/>
                <w:color w:val="000000"/>
                <w:sz w:val="20"/>
                <w:szCs w:val="20"/>
              </w:rPr>
              <w:t>ca przede wszystkim ;prezentacj</w:t>
            </w:r>
            <w:r w:rsidR="00DA56E4">
              <w:rPr>
                <w:rFonts w:ascii="TimesNewRoman,Bold" w:eastAsia="Calibri" w:hAnsi="TimesNewRoman,Bold" w:cs="TimesNewRoman,Bold"/>
                <w:b/>
                <w:bCs/>
                <w:color w:val="000000"/>
                <w:sz w:val="20"/>
                <w:szCs w:val="20"/>
              </w:rPr>
              <w:t xml:space="preserve">ę </w:t>
            </w:r>
            <w:r w:rsidR="00DA56E4">
              <w:rPr>
                <w:rFonts w:ascii="Times New Roman" w:eastAsia="Calibri" w:hAnsi="Times New Roman"/>
                <w:b/>
                <w:bCs/>
                <w:color w:val="000000"/>
                <w:sz w:val="20"/>
                <w:szCs w:val="20"/>
              </w:rPr>
              <w:t>wiedzy teoretycznej.</w:t>
            </w:r>
          </w:p>
          <w:p w:rsidR="00F16F6B" w:rsidRDefault="00F16F6B" w:rsidP="00C93724"/>
          <w:p w:rsidR="00F16F6B" w:rsidRDefault="00F16F6B" w:rsidP="00C93724">
            <w:r>
              <w:t xml:space="preserve"> </w:t>
            </w:r>
          </w:p>
          <w:p w:rsidR="00F16F6B" w:rsidRDefault="00F16F6B" w:rsidP="00C93724"/>
        </w:tc>
      </w:tr>
      <w:tr w:rsidR="00F16F6B" w:rsidTr="00C93724">
        <w:tc>
          <w:tcPr>
            <w:tcW w:w="3837" w:type="dxa"/>
            <w:gridSpan w:val="2"/>
          </w:tcPr>
          <w:p w:rsidR="00F16F6B" w:rsidRDefault="00F16F6B" w:rsidP="00C93724">
            <w:r>
              <w:t xml:space="preserve"> Sposób(y) i forma(y) zaliczenia</w:t>
            </w:r>
          </w:p>
        </w:tc>
        <w:tc>
          <w:tcPr>
            <w:tcW w:w="5462" w:type="dxa"/>
            <w:gridSpan w:val="2"/>
          </w:tcPr>
          <w:p w:rsidR="00F16F6B" w:rsidRDefault="00F16F6B" w:rsidP="00C93724">
            <w:r>
              <w:t xml:space="preserve">  </w:t>
            </w:r>
            <w:r w:rsidR="00DA56E4">
              <w:rPr>
                <w:b/>
                <w:bCs/>
              </w:rPr>
              <w:t xml:space="preserve"> Zaliczenie z oceną</w:t>
            </w:r>
          </w:p>
          <w:p w:rsidR="00F16F6B" w:rsidRDefault="00F16F6B" w:rsidP="00C93724">
            <w:r>
              <w:t xml:space="preserve">  </w:t>
            </w:r>
          </w:p>
        </w:tc>
      </w:tr>
      <w:tr w:rsidR="00F16F6B" w:rsidTr="00C93724">
        <w:tc>
          <w:tcPr>
            <w:tcW w:w="3837" w:type="dxa"/>
            <w:gridSpan w:val="2"/>
          </w:tcPr>
          <w:p w:rsidR="00F16F6B" w:rsidRDefault="00F16F6B" w:rsidP="00C93724">
            <w:r>
              <w:t xml:space="preserve"> Metody i kryteria oceny</w:t>
            </w:r>
          </w:p>
        </w:tc>
        <w:tc>
          <w:tcPr>
            <w:tcW w:w="5462" w:type="dxa"/>
            <w:gridSpan w:val="2"/>
          </w:tcPr>
          <w:p w:rsidR="00DA56E4" w:rsidRDefault="00DA56E4" w:rsidP="00DA5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>
              <w:t xml:space="preserve"> </w:t>
            </w: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Form</w:t>
            </w:r>
            <w:r>
              <w:rPr>
                <w:rFonts w:ascii="TimesNewRoman,Bold" w:eastAsia="Calibri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ą </w:t>
            </w: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zaliczenia jest przygotowanie przez studenta jednej samodzielnej pracy</w:t>
            </w:r>
          </w:p>
          <w:p w:rsidR="00DA56E4" w:rsidRDefault="00DA56E4" w:rsidP="00DA5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pisemnej na wyznaczony przez prowadz</w:t>
            </w:r>
            <w:r>
              <w:rPr>
                <w:rFonts w:ascii="TimesNewRoman,Bold" w:eastAsia="Calibri" w:hAnsi="TimesNewRoman,Bold" w:cs="TimesNewRoman,Bold"/>
                <w:b/>
                <w:bCs/>
                <w:color w:val="000000"/>
                <w:sz w:val="24"/>
                <w:szCs w:val="24"/>
              </w:rPr>
              <w:t>ą</w:t>
            </w: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cego temat.</w:t>
            </w:r>
          </w:p>
          <w:p w:rsidR="00F16F6B" w:rsidRDefault="00DA56E4" w:rsidP="00B94B5C">
            <w:pPr>
              <w:spacing w:after="0"/>
            </w:pPr>
            <w:r w:rsidRPr="00DA56E4">
              <w:rPr>
                <w:rFonts w:ascii="Times New Roman" w:hAnsi="Times New Roman"/>
                <w:b/>
                <w:color w:val="000000" w:themeColor="text1"/>
                <w:szCs w:val="24"/>
              </w:rPr>
              <w:t>Kryteria oceny: stawianie tez, dobór argumentów, wykorzystanie bibliografii, po</w:t>
            </w:r>
            <w:r w:rsidR="009C1B87">
              <w:rPr>
                <w:rFonts w:ascii="Times New Roman" w:hAnsi="Times New Roman"/>
                <w:b/>
                <w:color w:val="000000" w:themeColor="text1"/>
                <w:szCs w:val="24"/>
              </w:rPr>
              <w:t>prawne użycie ję</w:t>
            </w:r>
            <w:r w:rsidRPr="00DA56E4">
              <w:rPr>
                <w:rFonts w:ascii="Times New Roman" w:hAnsi="Times New Roman"/>
                <w:b/>
                <w:color w:val="000000" w:themeColor="text1"/>
                <w:szCs w:val="24"/>
              </w:rPr>
              <w:t>zyka prawnego i prawniczego, aktualny stan prawny.</w:t>
            </w:r>
            <w:r w:rsidR="00B94B5C">
              <w:rPr>
                <w:rFonts w:ascii="Times New Roman" w:hAnsi="Times New Roman"/>
                <w:b/>
                <w:color w:val="000000" w:themeColor="text1"/>
                <w:szCs w:val="24"/>
              </w:rPr>
              <w:t xml:space="preserve"> </w:t>
            </w:r>
          </w:p>
          <w:p w:rsidR="00F16F6B" w:rsidRDefault="00F16F6B" w:rsidP="00C93724"/>
        </w:tc>
      </w:tr>
      <w:tr w:rsidR="00F16F6B" w:rsidTr="00C93724">
        <w:tc>
          <w:tcPr>
            <w:tcW w:w="3837" w:type="dxa"/>
            <w:gridSpan w:val="2"/>
          </w:tcPr>
          <w:p w:rsidR="00F16F6B" w:rsidRDefault="00F16F6B" w:rsidP="00C93724">
            <w:r>
              <w:t xml:space="preserve"> Całkowity nakład pracy studenta potrzebny do osiągnięcia założonych efektów w godzinach oraz punktach ECTS</w:t>
            </w:r>
          </w:p>
        </w:tc>
        <w:tc>
          <w:tcPr>
            <w:tcW w:w="5462" w:type="dxa"/>
            <w:gridSpan w:val="2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2615"/>
              <w:gridCol w:w="2616"/>
            </w:tblGrid>
            <w:tr w:rsidR="00F16F6B" w:rsidTr="00C93724">
              <w:tc>
                <w:tcPr>
                  <w:tcW w:w="2615" w:type="dxa"/>
                </w:tcPr>
                <w:p w:rsidR="00F16F6B" w:rsidRDefault="00F16F6B" w:rsidP="00C93724">
                  <w:r>
                    <w:rPr>
                      <w:b/>
                      <w:sz w:val="20"/>
                      <w:szCs w:val="24"/>
                    </w:rPr>
                    <w:t>Aktywność</w:t>
                  </w:r>
                  <w:r w:rsidR="00D16B22">
                    <w:rPr>
                      <w:b/>
                      <w:sz w:val="20"/>
                      <w:szCs w:val="24"/>
                    </w:rPr>
                    <w:t xml:space="preserve"> </w:t>
                  </w:r>
                </w:p>
              </w:tc>
              <w:tc>
                <w:tcPr>
                  <w:tcW w:w="2616" w:type="dxa"/>
                </w:tcPr>
                <w:p w:rsidR="00F16F6B" w:rsidRDefault="00F16F6B" w:rsidP="00C93724">
                  <w:pPr>
                    <w:pStyle w:val="Akapitzlist"/>
                    <w:ind w:left="0"/>
                    <w:rPr>
                      <w:b/>
                      <w:sz w:val="20"/>
                      <w:szCs w:val="24"/>
                    </w:rPr>
                  </w:pPr>
                  <w:r>
                    <w:rPr>
                      <w:b/>
                      <w:sz w:val="20"/>
                      <w:szCs w:val="24"/>
                    </w:rPr>
                    <w:t xml:space="preserve">Liczba godzin/ </w:t>
                  </w:r>
                </w:p>
                <w:p w:rsidR="00F16F6B" w:rsidRDefault="00F16F6B" w:rsidP="00C93724">
                  <w:r>
                    <w:rPr>
                      <w:b/>
                      <w:sz w:val="20"/>
                      <w:szCs w:val="24"/>
                    </w:rPr>
                    <w:t>nakład pracy studenta</w:t>
                  </w:r>
                </w:p>
              </w:tc>
            </w:tr>
            <w:tr w:rsidR="00F16F6B" w:rsidTr="00C93724">
              <w:tc>
                <w:tcPr>
                  <w:tcW w:w="2615" w:type="dxa"/>
                </w:tcPr>
                <w:p w:rsidR="00F16F6B" w:rsidRDefault="00F16F6B" w:rsidP="00C93724">
                  <w:r>
                    <w:t>wykład</w:t>
                  </w:r>
                </w:p>
              </w:tc>
              <w:tc>
                <w:tcPr>
                  <w:tcW w:w="2616" w:type="dxa"/>
                </w:tcPr>
                <w:p w:rsidR="00F16F6B" w:rsidRDefault="00D16B22" w:rsidP="00C93724">
                  <w:r>
                    <w:t>15</w:t>
                  </w:r>
                  <w:r w:rsidR="00F16F6B">
                    <w:t xml:space="preserve"> godz.</w:t>
                  </w:r>
                </w:p>
              </w:tc>
            </w:tr>
            <w:tr w:rsidR="00F16F6B" w:rsidTr="00C93724">
              <w:tc>
                <w:tcPr>
                  <w:tcW w:w="2615" w:type="dxa"/>
                </w:tcPr>
                <w:p w:rsidR="00F16F6B" w:rsidRDefault="00F16F6B" w:rsidP="00C93724">
                  <w:r>
                    <w:t>udział w konsultacjach</w:t>
                  </w:r>
                </w:p>
              </w:tc>
              <w:tc>
                <w:tcPr>
                  <w:tcW w:w="2616" w:type="dxa"/>
                </w:tcPr>
                <w:p w:rsidR="00F16F6B" w:rsidRDefault="00D16B22" w:rsidP="00C93724">
                  <w:r>
                    <w:t>1</w:t>
                  </w:r>
                  <w:r w:rsidR="00F16F6B">
                    <w:t xml:space="preserve"> godz.</w:t>
                  </w:r>
                </w:p>
              </w:tc>
            </w:tr>
            <w:tr w:rsidR="00F16F6B" w:rsidTr="00C93724">
              <w:tc>
                <w:tcPr>
                  <w:tcW w:w="2615" w:type="dxa"/>
                </w:tcPr>
                <w:p w:rsidR="00F16F6B" w:rsidRDefault="00F16F6B" w:rsidP="00C93724">
                  <w:r>
                    <w:t>czas na napisanie referatu/eseju</w:t>
                  </w:r>
                </w:p>
              </w:tc>
              <w:tc>
                <w:tcPr>
                  <w:tcW w:w="2616" w:type="dxa"/>
                </w:tcPr>
                <w:p w:rsidR="00F16F6B" w:rsidRDefault="00D16B22" w:rsidP="00B94B5C">
                  <w:r>
                    <w:t>14</w:t>
                  </w:r>
                  <w:r w:rsidR="00F16F6B">
                    <w:t xml:space="preserve"> godz.</w:t>
                  </w:r>
                </w:p>
              </w:tc>
            </w:tr>
            <w:tr w:rsidR="00F16F6B" w:rsidTr="00C93724">
              <w:tc>
                <w:tcPr>
                  <w:tcW w:w="2615" w:type="dxa"/>
                </w:tcPr>
                <w:p w:rsidR="00F16F6B" w:rsidRDefault="00F16F6B" w:rsidP="00C93724">
                  <w:pPr>
                    <w:pStyle w:val="Akapitzlist"/>
                    <w:ind w:left="0"/>
                    <w:rPr>
                      <w:sz w:val="20"/>
                      <w:szCs w:val="24"/>
                    </w:rPr>
                  </w:pPr>
                  <w:r>
                    <w:rPr>
                      <w:sz w:val="20"/>
                      <w:szCs w:val="24"/>
                    </w:rPr>
                    <w:t>SUMA GODZIN</w:t>
                  </w:r>
                </w:p>
              </w:tc>
              <w:tc>
                <w:tcPr>
                  <w:tcW w:w="2616" w:type="dxa"/>
                </w:tcPr>
                <w:p w:rsidR="00F16F6B" w:rsidRDefault="00D16B22" w:rsidP="00D16B22">
                  <w:pPr>
                    <w:pStyle w:val="Akapitzlist"/>
                    <w:ind w:left="0"/>
                    <w:rPr>
                      <w:sz w:val="20"/>
                      <w:szCs w:val="24"/>
                    </w:rPr>
                  </w:pPr>
                  <w:r>
                    <w:rPr>
                      <w:sz w:val="20"/>
                      <w:szCs w:val="24"/>
                    </w:rPr>
                    <w:t>30</w:t>
                  </w:r>
                  <w:r w:rsidR="00F16F6B">
                    <w:rPr>
                      <w:sz w:val="20"/>
                      <w:szCs w:val="24"/>
                    </w:rPr>
                    <w:t xml:space="preserve"> godz. </w:t>
                  </w:r>
                </w:p>
              </w:tc>
            </w:tr>
            <w:tr w:rsidR="00F16F6B" w:rsidTr="00C93724">
              <w:tc>
                <w:tcPr>
                  <w:tcW w:w="2615" w:type="dxa"/>
                </w:tcPr>
                <w:p w:rsidR="00F16F6B" w:rsidRDefault="00F16F6B" w:rsidP="00C93724">
                  <w:pPr>
                    <w:pStyle w:val="Akapitzlist"/>
                    <w:ind w:left="0"/>
                    <w:rPr>
                      <w:sz w:val="20"/>
                      <w:szCs w:val="24"/>
                    </w:rPr>
                  </w:pPr>
                  <w:r>
                    <w:rPr>
                      <w:sz w:val="20"/>
                      <w:szCs w:val="24"/>
                    </w:rPr>
                    <w:t>LICZBA PUNKTÓW ECTS</w:t>
                  </w:r>
                </w:p>
                <w:p w:rsidR="00D16B22" w:rsidRDefault="00D16B22" w:rsidP="00B94B5C">
                  <w:pPr>
                    <w:autoSpaceDE w:val="0"/>
                    <w:autoSpaceDN w:val="0"/>
                    <w:adjustRightInd w:val="0"/>
                    <w:rPr>
                      <w:rFonts w:ascii="Times New Roman" w:eastAsia="Arial,Italic" w:hAnsi="Times New Roman"/>
                      <w:szCs w:val="24"/>
                    </w:rPr>
                  </w:pPr>
                </w:p>
                <w:p w:rsidR="00F16F6B" w:rsidRPr="000E2AFF" w:rsidRDefault="00F16F6B" w:rsidP="00B94B5C">
                  <w:pPr>
                    <w:autoSpaceDE w:val="0"/>
                    <w:autoSpaceDN w:val="0"/>
                    <w:adjustRightInd w:val="0"/>
                    <w:rPr>
                      <w:rFonts w:ascii="Times New Roman" w:eastAsia="Arial,Italic" w:hAnsi="Times New Roman"/>
                      <w:iCs/>
                      <w:szCs w:val="24"/>
                    </w:rPr>
                  </w:pPr>
                  <w:r w:rsidRPr="000E2AFF">
                    <w:rPr>
                      <w:rFonts w:ascii="Times New Roman" w:eastAsia="Arial,Italic" w:hAnsi="Times New Roman"/>
                      <w:szCs w:val="24"/>
                    </w:rPr>
                    <w:t xml:space="preserve">- </w:t>
                  </w:r>
                  <w:r w:rsidRPr="000E2AFF">
                    <w:rPr>
                      <w:rFonts w:ascii="Times New Roman" w:eastAsia="Arial,Italic" w:hAnsi="Times New Roman"/>
                      <w:iCs/>
                      <w:szCs w:val="24"/>
                    </w:rPr>
                    <w:t xml:space="preserve">nakład pracy związany z zajęciami wymagającymi bezpośredniego udziału </w:t>
                  </w:r>
                  <w:r w:rsidRPr="000E2AFF">
                    <w:rPr>
                      <w:rFonts w:ascii="Times New Roman" w:eastAsia="Arial,Italic" w:hAnsi="Times New Roman"/>
                      <w:iCs/>
                      <w:szCs w:val="24"/>
                    </w:rPr>
                    <w:lastRenderedPageBreak/>
                    <w:t>nauczycieli</w:t>
                  </w:r>
                  <w:r w:rsidR="00B94B5C">
                    <w:rPr>
                      <w:rFonts w:ascii="Times New Roman" w:eastAsia="Arial,Italic" w:hAnsi="Times New Roman"/>
                      <w:iCs/>
                      <w:szCs w:val="24"/>
                    </w:rPr>
                    <w:t xml:space="preserve"> </w:t>
                  </w:r>
                  <w:r w:rsidRPr="000E2AFF">
                    <w:rPr>
                      <w:rFonts w:ascii="Times New Roman" w:eastAsia="Arial,Italic" w:hAnsi="Times New Roman"/>
                      <w:iCs/>
                      <w:szCs w:val="24"/>
                    </w:rPr>
                    <w:t xml:space="preserve">akademickich </w:t>
                  </w:r>
                  <w:r w:rsidR="00D16B22">
                    <w:rPr>
                      <w:rFonts w:ascii="Times New Roman" w:eastAsia="Arial,Italic" w:hAnsi="Times New Roman"/>
                      <w:iCs/>
                      <w:szCs w:val="24"/>
                    </w:rPr>
                    <w:t>w</w:t>
                  </w:r>
                  <w:r w:rsidRPr="000E2AFF">
                    <w:rPr>
                      <w:rFonts w:ascii="Times New Roman" w:eastAsia="Arial,Italic" w:hAnsi="Times New Roman"/>
                      <w:iCs/>
                      <w:szCs w:val="24"/>
                    </w:rPr>
                    <w:t xml:space="preserve">ynosi </w:t>
                  </w:r>
                </w:p>
                <w:p w:rsidR="00F16F6B" w:rsidRPr="000E2AFF" w:rsidRDefault="00F16F6B" w:rsidP="00C93724">
                  <w:pPr>
                    <w:autoSpaceDE w:val="0"/>
                    <w:autoSpaceDN w:val="0"/>
                    <w:adjustRightInd w:val="0"/>
                    <w:rPr>
                      <w:rFonts w:ascii="Times New Roman" w:eastAsia="Arial,Italic" w:hAnsi="Times New Roman"/>
                      <w:iCs/>
                      <w:szCs w:val="24"/>
                    </w:rPr>
                  </w:pPr>
                </w:p>
                <w:p w:rsidR="00F16F6B" w:rsidRPr="000E2AFF" w:rsidRDefault="00F16F6B" w:rsidP="00C93724">
                  <w:pPr>
                    <w:autoSpaceDE w:val="0"/>
                    <w:autoSpaceDN w:val="0"/>
                    <w:adjustRightInd w:val="0"/>
                    <w:rPr>
                      <w:rFonts w:ascii="Times New Roman" w:eastAsia="Arial,Italic" w:hAnsi="Times New Roman"/>
                      <w:szCs w:val="24"/>
                    </w:rPr>
                  </w:pPr>
                </w:p>
                <w:p w:rsidR="00F16F6B" w:rsidRDefault="00F16F6B" w:rsidP="00C93724">
                  <w:pPr>
                    <w:pStyle w:val="Akapitzlist"/>
                    <w:ind w:left="0"/>
                    <w:rPr>
                      <w:sz w:val="20"/>
                      <w:szCs w:val="24"/>
                    </w:rPr>
                  </w:pPr>
                </w:p>
              </w:tc>
              <w:tc>
                <w:tcPr>
                  <w:tcW w:w="2616" w:type="dxa"/>
                </w:tcPr>
                <w:p w:rsidR="00F16F6B" w:rsidRDefault="00D16B22" w:rsidP="00C93724">
                  <w:pPr>
                    <w:pStyle w:val="Akapitzlist"/>
                    <w:ind w:left="0"/>
                    <w:rPr>
                      <w:sz w:val="20"/>
                      <w:szCs w:val="24"/>
                    </w:rPr>
                  </w:pPr>
                  <w:r>
                    <w:rPr>
                      <w:sz w:val="20"/>
                      <w:szCs w:val="24"/>
                    </w:rPr>
                    <w:lastRenderedPageBreak/>
                    <w:t>1</w:t>
                  </w:r>
                </w:p>
                <w:p w:rsidR="00F16F6B" w:rsidRDefault="00F16F6B" w:rsidP="00C93724">
                  <w:pPr>
                    <w:pStyle w:val="Akapitzlist"/>
                    <w:ind w:left="0"/>
                    <w:rPr>
                      <w:sz w:val="20"/>
                      <w:szCs w:val="24"/>
                    </w:rPr>
                  </w:pPr>
                </w:p>
                <w:p w:rsidR="00D16B22" w:rsidRDefault="00D16B22" w:rsidP="00C93724">
                  <w:pPr>
                    <w:contextualSpacing/>
                    <w:rPr>
                      <w:rFonts w:ascii="Times New Roman" w:eastAsia="Arial,Italic" w:hAnsi="Times New Roman"/>
                      <w:iCs/>
                      <w:szCs w:val="24"/>
                    </w:rPr>
                  </w:pPr>
                </w:p>
                <w:p w:rsidR="00F16F6B" w:rsidRPr="000E2AFF" w:rsidRDefault="00D16B22" w:rsidP="00C93724">
                  <w:pPr>
                    <w:contextualSpacing/>
                    <w:rPr>
                      <w:rFonts w:ascii="Times New Roman" w:eastAsia="Arial,Italic" w:hAnsi="Times New Roman"/>
                      <w:iCs/>
                      <w:szCs w:val="24"/>
                    </w:rPr>
                  </w:pPr>
                  <w:r>
                    <w:rPr>
                      <w:rFonts w:ascii="Times New Roman" w:eastAsia="Arial,Italic" w:hAnsi="Times New Roman"/>
                      <w:iCs/>
                      <w:szCs w:val="24"/>
                    </w:rPr>
                    <w:t>15 + 1</w:t>
                  </w:r>
                  <w:r w:rsidR="00F16F6B" w:rsidRPr="000E2AFF">
                    <w:rPr>
                      <w:rFonts w:ascii="Times New Roman" w:eastAsia="Arial,Italic" w:hAnsi="Times New Roman"/>
                      <w:iCs/>
                      <w:szCs w:val="24"/>
                    </w:rPr>
                    <w:t xml:space="preserve">  godz</w:t>
                  </w:r>
                  <w:r w:rsidR="00F16F6B" w:rsidRPr="000E2AFF">
                    <w:rPr>
                      <w:rFonts w:ascii="Times New Roman" w:eastAsia="Arial,Italic" w:hAnsi="Times New Roman"/>
                      <w:b/>
                      <w:iCs/>
                      <w:szCs w:val="24"/>
                    </w:rPr>
                    <w:t xml:space="preserve">. = </w:t>
                  </w:r>
                  <w:r>
                    <w:rPr>
                      <w:rFonts w:ascii="Times New Roman" w:eastAsia="Arial,Italic" w:hAnsi="Times New Roman"/>
                      <w:iCs/>
                      <w:szCs w:val="24"/>
                    </w:rPr>
                    <w:t>16</w:t>
                  </w:r>
                  <w:r w:rsidR="00F16F6B" w:rsidRPr="000E2AFF">
                    <w:rPr>
                      <w:rFonts w:ascii="Times New Roman" w:eastAsia="Arial,Italic" w:hAnsi="Times New Roman"/>
                      <w:iCs/>
                      <w:szCs w:val="24"/>
                    </w:rPr>
                    <w:t xml:space="preserve"> godz., co odpowiada ok. </w:t>
                  </w:r>
                  <w:r w:rsidR="00F16F6B">
                    <w:rPr>
                      <w:rFonts w:ascii="Times New Roman" w:eastAsia="Arial,Italic" w:hAnsi="Times New Roman"/>
                      <w:iCs/>
                      <w:szCs w:val="24"/>
                    </w:rPr>
                    <w:t>1 punktowi</w:t>
                  </w:r>
                  <w:r w:rsidR="00F16F6B" w:rsidRPr="000E2AFF">
                    <w:rPr>
                      <w:rFonts w:ascii="Times New Roman" w:eastAsia="Arial,Italic" w:hAnsi="Times New Roman"/>
                      <w:iCs/>
                      <w:szCs w:val="24"/>
                    </w:rPr>
                    <w:t xml:space="preserve"> </w:t>
                  </w:r>
                  <w:r w:rsidR="00F16F6B" w:rsidRPr="000E2AFF">
                    <w:rPr>
                      <w:rFonts w:ascii="Times New Roman" w:eastAsia="Arial,Italic" w:hAnsi="Times New Roman"/>
                      <w:iCs/>
                      <w:szCs w:val="24"/>
                    </w:rPr>
                    <w:lastRenderedPageBreak/>
                    <w:t xml:space="preserve">ECTS </w:t>
                  </w:r>
                </w:p>
                <w:p w:rsidR="00F16F6B" w:rsidRDefault="00F16F6B" w:rsidP="00C93724">
                  <w:pPr>
                    <w:pStyle w:val="Akapitzlist"/>
                    <w:ind w:left="0"/>
                    <w:rPr>
                      <w:sz w:val="20"/>
                      <w:szCs w:val="24"/>
                    </w:rPr>
                  </w:pPr>
                </w:p>
              </w:tc>
            </w:tr>
          </w:tbl>
          <w:p w:rsidR="00F16F6B" w:rsidRDefault="00F16F6B" w:rsidP="00C93724"/>
        </w:tc>
      </w:tr>
      <w:tr w:rsidR="00F16F6B" w:rsidTr="00C93724">
        <w:tc>
          <w:tcPr>
            <w:tcW w:w="3837" w:type="dxa"/>
            <w:gridSpan w:val="2"/>
          </w:tcPr>
          <w:p w:rsidR="00F16F6B" w:rsidRDefault="00F16F6B" w:rsidP="00C93724">
            <w:r>
              <w:lastRenderedPageBreak/>
              <w:t xml:space="preserve"> Język wykładowy</w:t>
            </w:r>
          </w:p>
        </w:tc>
        <w:tc>
          <w:tcPr>
            <w:tcW w:w="5462" w:type="dxa"/>
            <w:gridSpan w:val="2"/>
          </w:tcPr>
          <w:p w:rsidR="00F16F6B" w:rsidRDefault="00F16F6B" w:rsidP="00C93724">
            <w:r>
              <w:t>polski</w:t>
            </w:r>
          </w:p>
        </w:tc>
      </w:tr>
      <w:tr w:rsidR="00F16F6B" w:rsidTr="00C93724">
        <w:tc>
          <w:tcPr>
            <w:tcW w:w="3837" w:type="dxa"/>
            <w:gridSpan w:val="2"/>
          </w:tcPr>
          <w:p w:rsidR="00F16F6B" w:rsidRDefault="00F16F6B" w:rsidP="00C93724">
            <w:r>
              <w:t>Praktyki zawodowe w ramach przedmiotu</w:t>
            </w:r>
          </w:p>
        </w:tc>
        <w:tc>
          <w:tcPr>
            <w:tcW w:w="5462" w:type="dxa"/>
            <w:gridSpan w:val="2"/>
          </w:tcPr>
          <w:p w:rsidR="00F16F6B" w:rsidRDefault="00F16F6B" w:rsidP="00C93724"/>
        </w:tc>
      </w:tr>
      <w:tr w:rsidR="00F16F6B" w:rsidTr="00C93724">
        <w:tc>
          <w:tcPr>
            <w:tcW w:w="3837" w:type="dxa"/>
            <w:gridSpan w:val="2"/>
          </w:tcPr>
          <w:p w:rsidR="00F16F6B" w:rsidRDefault="00F16F6B" w:rsidP="00C93724">
            <w:r>
              <w:t xml:space="preserve"> Literatura</w:t>
            </w:r>
          </w:p>
        </w:tc>
        <w:tc>
          <w:tcPr>
            <w:tcW w:w="5462" w:type="dxa"/>
            <w:gridSpan w:val="2"/>
          </w:tcPr>
          <w:p w:rsidR="00FA2768" w:rsidRDefault="00FA2768" w:rsidP="00FA2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b/>
                <w:bCs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- literatura podstawowa</w:t>
            </w:r>
          </w:p>
          <w:p w:rsidR="00FA2768" w:rsidRDefault="00FA2768" w:rsidP="00FA2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1. Wspólnotowy kodeks celny</w:t>
            </w:r>
          </w:p>
          <w:p w:rsidR="00FA2768" w:rsidRDefault="00FA2768" w:rsidP="00FA2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 xml:space="preserve">2. Naruszewicz S., Laszczuk M., </w:t>
            </w:r>
            <w:r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</w:rPr>
              <w:t>Wspólnotowe prawo celne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, Warszawa 2005; Traktat</w:t>
            </w:r>
          </w:p>
          <w:p w:rsidR="00FA2768" w:rsidRDefault="00FA2768" w:rsidP="00FA2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ustanawiaj</w:t>
            </w:r>
            <w:r>
              <w:rPr>
                <w:rFonts w:ascii="TimesNewRoman,Bold" w:eastAsiaTheme="minorHAnsi" w:hAnsi="TimesNewRoman,Bold" w:cs="TimesNewRoman,Bold"/>
                <w:b/>
                <w:bCs/>
                <w:color w:val="000000"/>
              </w:rPr>
              <w:t>ą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cy Wspólnot</w:t>
            </w:r>
            <w:r>
              <w:rPr>
                <w:rFonts w:ascii="TimesNewRoman,Bold" w:eastAsiaTheme="minorHAnsi" w:hAnsi="TimesNewRoman,Bold" w:cs="TimesNewRoman,Bold"/>
                <w:b/>
                <w:bCs/>
                <w:color w:val="000000"/>
              </w:rPr>
              <w:t xml:space="preserve">ę 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Europejsk</w:t>
            </w:r>
            <w:r>
              <w:rPr>
                <w:rFonts w:ascii="TimesNewRoman,Bold" w:eastAsiaTheme="minorHAnsi" w:hAnsi="TimesNewRoman,Bold" w:cs="TimesNewRoman,Bold"/>
                <w:b/>
                <w:bCs/>
                <w:color w:val="000000"/>
              </w:rPr>
              <w:t>ą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,</w:t>
            </w:r>
          </w:p>
          <w:p w:rsidR="00FA2768" w:rsidRDefault="00FA2768" w:rsidP="00FA2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3. Prawo celne i przepisy celne Unii Europejskiej,</w:t>
            </w:r>
          </w:p>
          <w:p w:rsidR="00FA2768" w:rsidRDefault="00FA2768" w:rsidP="00FA2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4.</w:t>
            </w:r>
          </w:p>
          <w:p w:rsidR="00FA2768" w:rsidRDefault="00FA2768" w:rsidP="00FA2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- literatura uzupełniaj</w:t>
            </w:r>
            <w:r>
              <w:rPr>
                <w:rFonts w:ascii="TimesNewRoman" w:eastAsiaTheme="minorHAnsi" w:hAnsi="TimesNewRoman" w:cs="TimesNewRoman"/>
                <w:color w:val="000000"/>
                <w:sz w:val="20"/>
                <w:szCs w:val="20"/>
              </w:rPr>
              <w:t>ą</w:t>
            </w: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ca</w:t>
            </w:r>
          </w:p>
          <w:p w:rsidR="00FA2768" w:rsidRDefault="00FA2768" w:rsidP="00FA2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1. Czy</w:t>
            </w:r>
            <w:r>
              <w:rPr>
                <w:rFonts w:ascii="TimesNewRoman,Bold" w:eastAsiaTheme="minorHAnsi" w:hAnsi="TimesNewRoman,Bold" w:cs="TimesNewRoman,Bold"/>
                <w:b/>
                <w:bCs/>
                <w:color w:val="000000"/>
              </w:rPr>
              <w:t>ż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 xml:space="preserve">owicz W., </w:t>
            </w:r>
            <w:r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</w:rPr>
              <w:t>Prawo celne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, Warszawa 2004;</w:t>
            </w:r>
          </w:p>
          <w:p w:rsidR="00FA2768" w:rsidRDefault="00FA2768" w:rsidP="00FA2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2. Lux M. K., Prawo celne Unii Europejskiej Podr</w:t>
            </w:r>
            <w:r>
              <w:rPr>
                <w:rFonts w:ascii="TimesNewRoman,Bold" w:eastAsiaTheme="minorHAnsi" w:hAnsi="TimesNewRoman,Bold" w:cs="TimesNewRoman,Bold"/>
                <w:b/>
                <w:bCs/>
                <w:color w:val="000000"/>
              </w:rPr>
              <w:t>ę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cznik dla praktyków z przykładami i</w:t>
            </w:r>
          </w:p>
          <w:p w:rsidR="00FA2768" w:rsidRDefault="00FA2768" w:rsidP="00FA2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po</w:t>
            </w:r>
            <w:r>
              <w:rPr>
                <w:rFonts w:ascii="TimesNewRoman,Bold" w:eastAsiaTheme="minorHAnsi" w:hAnsi="TimesNewRoman,Bold" w:cs="TimesNewRoman,Bold"/>
                <w:b/>
                <w:bCs/>
                <w:color w:val="000000"/>
              </w:rPr>
              <w:t>ż</w:t>
            </w: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ytecznymi wskazówkami, Warszwa 2005.</w:t>
            </w:r>
          </w:p>
          <w:p w:rsidR="00F16F6B" w:rsidRDefault="00F16F6B" w:rsidP="00C93724"/>
        </w:tc>
      </w:tr>
      <w:tr w:rsidR="00F16F6B" w:rsidTr="00C93724">
        <w:tc>
          <w:tcPr>
            <w:tcW w:w="3837" w:type="dxa"/>
            <w:gridSpan w:val="2"/>
          </w:tcPr>
          <w:p w:rsidR="00F16F6B" w:rsidRDefault="00F16F6B" w:rsidP="00C93724">
            <w:r>
              <w:t>Podpis koordynatora przedmiotu</w:t>
            </w:r>
          </w:p>
        </w:tc>
        <w:tc>
          <w:tcPr>
            <w:tcW w:w="5462" w:type="dxa"/>
            <w:gridSpan w:val="2"/>
          </w:tcPr>
          <w:p w:rsidR="00F16F6B" w:rsidRDefault="00F16F6B" w:rsidP="00C93724"/>
        </w:tc>
      </w:tr>
      <w:tr w:rsidR="00F16F6B" w:rsidTr="00C93724">
        <w:tc>
          <w:tcPr>
            <w:tcW w:w="3837" w:type="dxa"/>
            <w:gridSpan w:val="2"/>
          </w:tcPr>
          <w:p w:rsidR="00F16F6B" w:rsidRDefault="00F16F6B" w:rsidP="00C93724">
            <w:r>
              <w:t>Podpis kierownika jednostki</w:t>
            </w:r>
          </w:p>
        </w:tc>
        <w:tc>
          <w:tcPr>
            <w:tcW w:w="5462" w:type="dxa"/>
            <w:gridSpan w:val="2"/>
          </w:tcPr>
          <w:p w:rsidR="00F16F6B" w:rsidRDefault="00F16F6B" w:rsidP="00C93724"/>
        </w:tc>
      </w:tr>
    </w:tbl>
    <w:p w:rsidR="00F16F6B" w:rsidRDefault="00F16F6B" w:rsidP="00F16F6B">
      <w:bookmarkStart w:id="0" w:name="_GoBack"/>
      <w:bookmarkEnd w:id="0"/>
    </w:p>
    <w:p w:rsidR="00A029AD" w:rsidRDefault="00A029AD"/>
    <w:sectPr w:rsidR="00A029AD" w:rsidSect="00A029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,Itali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5132EF"/>
    <w:multiLevelType w:val="hybridMultilevel"/>
    <w:tmpl w:val="6C127C1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16F6B"/>
    <w:rsid w:val="00047BDB"/>
    <w:rsid w:val="000C1149"/>
    <w:rsid w:val="002070EC"/>
    <w:rsid w:val="00355937"/>
    <w:rsid w:val="00844AF1"/>
    <w:rsid w:val="009B0279"/>
    <w:rsid w:val="009C1B87"/>
    <w:rsid w:val="00A029AD"/>
    <w:rsid w:val="00A771C6"/>
    <w:rsid w:val="00B17062"/>
    <w:rsid w:val="00B94B5C"/>
    <w:rsid w:val="00C402DB"/>
    <w:rsid w:val="00D16B22"/>
    <w:rsid w:val="00DA56E4"/>
    <w:rsid w:val="00F16F6B"/>
    <w:rsid w:val="00FA2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29AD"/>
  </w:style>
  <w:style w:type="paragraph" w:styleId="Nagwek1">
    <w:name w:val="heading 1"/>
    <w:basedOn w:val="Normalny"/>
    <w:next w:val="Normalny"/>
    <w:link w:val="Nagwek1Znak"/>
    <w:qFormat/>
    <w:rsid w:val="00F16F6B"/>
    <w:pPr>
      <w:keepNext/>
      <w:spacing w:after="0" w:line="240" w:lineRule="auto"/>
      <w:jc w:val="both"/>
      <w:outlineLvl w:val="0"/>
    </w:pPr>
    <w:rPr>
      <w:rFonts w:ascii="Calibri" w:eastAsia="Cambria" w:hAnsi="Calibri" w:cs="Times New Roman"/>
      <w:b/>
      <w:bCs/>
      <w:sz w:val="24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F16F6B"/>
    <w:pPr>
      <w:keepNext/>
      <w:spacing w:after="0" w:line="240" w:lineRule="auto"/>
      <w:outlineLvl w:val="2"/>
    </w:pPr>
    <w:rPr>
      <w:rFonts w:ascii="Calibri" w:eastAsia="Cambria" w:hAnsi="Calibri" w:cs="Times New Roman"/>
      <w:b/>
      <w:bCs/>
      <w:sz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16F6B"/>
    <w:rPr>
      <w:rFonts w:ascii="Calibri" w:eastAsia="Cambria" w:hAnsi="Calibri" w:cs="Times New Roman"/>
      <w:b/>
      <w:bCs/>
      <w:sz w:val="24"/>
      <w:lang w:eastAsia="en-US"/>
    </w:rPr>
  </w:style>
  <w:style w:type="character" w:customStyle="1" w:styleId="Nagwek3Znak">
    <w:name w:val="Nagłówek 3 Znak"/>
    <w:basedOn w:val="Domylnaczcionkaakapitu"/>
    <w:link w:val="Nagwek3"/>
    <w:rsid w:val="00F16F6B"/>
    <w:rPr>
      <w:rFonts w:ascii="Calibri" w:eastAsia="Cambria" w:hAnsi="Calibri" w:cs="Times New Roman"/>
      <w:b/>
      <w:bCs/>
      <w:sz w:val="24"/>
      <w:lang w:eastAsia="en-US"/>
    </w:rPr>
  </w:style>
  <w:style w:type="paragraph" w:styleId="Akapitzlist">
    <w:name w:val="List Paragraph"/>
    <w:basedOn w:val="Normalny"/>
    <w:qFormat/>
    <w:rsid w:val="00F16F6B"/>
    <w:pPr>
      <w:spacing w:after="0" w:line="240" w:lineRule="auto"/>
      <w:ind w:left="720"/>
      <w:contextualSpacing/>
      <w:jc w:val="both"/>
    </w:pPr>
    <w:rPr>
      <w:rFonts w:ascii="Calibri" w:eastAsia="Cambria" w:hAnsi="Calibri" w:cs="Times New Roman"/>
      <w:sz w:val="24"/>
      <w:lang w:eastAsia="en-US"/>
    </w:rPr>
  </w:style>
  <w:style w:type="paragraph" w:styleId="Tekstpodstawowy">
    <w:name w:val="Body Text"/>
    <w:basedOn w:val="Normalny"/>
    <w:link w:val="TekstpodstawowyZnak"/>
    <w:semiHidden/>
    <w:rsid w:val="00F16F6B"/>
    <w:pPr>
      <w:shd w:val="clear" w:color="auto" w:fill="FFFFFF"/>
      <w:spacing w:after="0" w:line="240" w:lineRule="exact"/>
      <w:jc w:val="both"/>
    </w:pPr>
    <w:rPr>
      <w:rFonts w:ascii="Calibri" w:eastAsia="Cambria" w:hAnsi="Calibri" w:cs="Times New Roman"/>
      <w:sz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16F6B"/>
    <w:rPr>
      <w:rFonts w:ascii="Calibri" w:eastAsia="Cambria" w:hAnsi="Calibri" w:cs="Times New Roman"/>
      <w:sz w:val="24"/>
      <w:shd w:val="clear" w:color="auto" w:fill="FFFFFF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546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KLEJNOWSKA</dc:creator>
  <cp:keywords/>
  <dc:description/>
  <cp:lastModifiedBy>MONIKA KLEJNOWSKA</cp:lastModifiedBy>
  <cp:revision>12</cp:revision>
  <dcterms:created xsi:type="dcterms:W3CDTF">2012-07-09T12:41:00Z</dcterms:created>
  <dcterms:modified xsi:type="dcterms:W3CDTF">2012-07-11T13:31:00Z</dcterms:modified>
</cp:coreProperties>
</file>